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A4C93" w14:textId="6FFE67AD" w:rsidR="00E72B1F" w:rsidRPr="001F1272" w:rsidRDefault="00E72B1F" w:rsidP="00036505">
      <w:pPr>
        <w:pStyle w:val="a3"/>
        <w:numPr>
          <w:ilvl w:val="0"/>
          <w:numId w:val="10"/>
        </w:numPr>
        <w:tabs>
          <w:tab w:val="left" w:pos="567"/>
        </w:tabs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Участник обязан предоставить обоснование цены заявки в составе следующей документации: Сводного расчета стоимости</w:t>
      </w:r>
      <w:r w:rsidR="00F71EA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Локальных сметных расчетов</w:t>
      </w:r>
      <w:r w:rsidR="006C20D4" w:rsidRPr="001F1272">
        <w:rPr>
          <w:rFonts w:ascii="Times New Roman" w:eastAsia="Times New Roman" w:hAnsi="Times New Roman"/>
          <w:sz w:val="24"/>
          <w:szCs w:val="24"/>
          <w:lang w:eastAsia="ru-RU"/>
        </w:rPr>
        <w:t>, в количестве, соответствующем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Сводном</w:t>
      </w:r>
      <w:r w:rsidR="006C20D4" w:rsidRPr="001F127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6C20D4" w:rsidRPr="001F127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стоимости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570E27">
        <w:rPr>
          <w:rFonts w:ascii="Times New Roman" w:eastAsia="Times New Roman" w:hAnsi="Times New Roman"/>
          <w:sz w:val="24"/>
          <w:szCs w:val="24"/>
          <w:lang w:eastAsia="ru-RU"/>
        </w:rPr>
        <w:t>№ 1-3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804683" w:rsidRPr="001F1272">
        <w:rPr>
          <w:rFonts w:ascii="Times New Roman" w:eastAsia="Times New Roman" w:hAnsi="Times New Roman"/>
          <w:sz w:val="24"/>
          <w:szCs w:val="24"/>
          <w:lang w:eastAsia="ru-RU"/>
        </w:rPr>
        <w:t>, а также Сводного расчета на работы по восстановлению асфальтового покрытия и Единичн</w:t>
      </w:r>
      <w:r w:rsidR="00532857" w:rsidRPr="001F1272">
        <w:rPr>
          <w:rFonts w:ascii="Times New Roman" w:eastAsia="Times New Roman" w:hAnsi="Times New Roman"/>
          <w:sz w:val="24"/>
          <w:szCs w:val="24"/>
          <w:lang w:eastAsia="ru-RU"/>
        </w:rPr>
        <w:t>ых типовых локальных смет</w:t>
      </w:r>
      <w:r w:rsidR="00A440EE" w:rsidRPr="001F1272">
        <w:rPr>
          <w:rFonts w:ascii="Times New Roman" w:eastAsia="Times New Roman" w:hAnsi="Times New Roman"/>
          <w:sz w:val="24"/>
          <w:szCs w:val="24"/>
          <w:lang w:eastAsia="ru-RU"/>
        </w:rPr>
        <w:t>, соответствующих сводному расче</w:t>
      </w:r>
      <w:r w:rsidR="003B0169" w:rsidRPr="001F1272">
        <w:rPr>
          <w:rFonts w:ascii="Times New Roman" w:eastAsia="Times New Roman" w:hAnsi="Times New Roman"/>
          <w:sz w:val="24"/>
          <w:szCs w:val="24"/>
          <w:lang w:eastAsia="ru-RU"/>
        </w:rPr>
        <w:t>ту по благоустройств</w:t>
      </w:r>
      <w:proofErr w:type="gramStart"/>
      <w:r w:rsidR="003B0169" w:rsidRPr="001F1272">
        <w:rPr>
          <w:rFonts w:ascii="Times New Roman" w:eastAsia="Times New Roman" w:hAnsi="Times New Roman"/>
          <w:sz w:val="24"/>
          <w:szCs w:val="24"/>
          <w:lang w:eastAsia="ru-RU"/>
        </w:rPr>
        <w:t>у(</w:t>
      </w:r>
      <w:proofErr w:type="gramEnd"/>
      <w:r w:rsidR="003B0169" w:rsidRPr="001F1272">
        <w:rPr>
          <w:rFonts w:ascii="Times New Roman" w:eastAsia="Times New Roman" w:hAnsi="Times New Roman"/>
          <w:sz w:val="24"/>
          <w:szCs w:val="24"/>
          <w:lang w:eastAsia="ru-RU"/>
        </w:rPr>
        <w:t>тип№1-1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B0169" w:rsidRPr="001F127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804683"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1EAF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8B80997" w14:textId="08EF4DC4" w:rsidR="00036505" w:rsidRPr="001F1272" w:rsidRDefault="00036505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Сметная документация в заявке формируется на основании данных технического задания в сметно-нормативной базе, рекомендованной Министерством энергетики, а именно: - ведомственных укрупненных единичны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 xml:space="preserve">х </w:t>
      </w:r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СНБ </w:t>
      </w:r>
      <w:proofErr w:type="spellStart"/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(ВУЕР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редакции</w:t>
      </w:r>
      <w:r w:rsidR="00CA2DFA" w:rsidRP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2020 и 2021 годов)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 применением индексов пересчета сметной стоимости на 202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г.:</w:t>
      </w:r>
    </w:p>
    <w:p w14:paraId="2754C1F2" w14:textId="47E581A7" w:rsidR="00036505" w:rsidRPr="001F1272" w:rsidRDefault="00036505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к зара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ботной плате (</w:t>
      </w:r>
      <w:proofErr w:type="spell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Iзп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) не более</w:t>
      </w:r>
      <w:proofErr w:type="gram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,4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9A11D74" w14:textId="14A41FBB" w:rsidR="00036505" w:rsidRPr="001F1272" w:rsidRDefault="00036505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 стоимости затрат на эксплуатацию машин и </w:t>
      </w:r>
      <w:proofErr w:type="spell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сп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ецмеханизмов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proofErr w:type="gram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) не более 1,27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746C1FC" w14:textId="08D66E86" w:rsidR="00036505" w:rsidRPr="001F1272" w:rsidRDefault="00036505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 сумме затрат на вспомогательные материалы и изделия (учтенные </w:t>
      </w:r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сборниками) (</w:t>
      </w:r>
      <w:proofErr w:type="spellStart"/>
      <w:proofErr w:type="gramStart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пп</w:t>
      </w:r>
      <w:proofErr w:type="spellEnd"/>
      <w:r w:rsidR="00CA2DFA">
        <w:rPr>
          <w:rFonts w:ascii="Times New Roman" w:eastAsia="Times New Roman" w:hAnsi="Times New Roman"/>
          <w:sz w:val="24"/>
          <w:szCs w:val="24"/>
          <w:lang w:eastAsia="ru-RU"/>
        </w:rPr>
        <w:t>) не более  1,31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E08738" w14:textId="6E66552B" w:rsidR="007010EA" w:rsidRPr="007010EA" w:rsidRDefault="001F1272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Расчет стоимости работ по асфальтировке и проколам осуществляется </w:t>
      </w:r>
      <w:r w:rsidR="00D666B8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CA2DFA" w:rsidRPr="007010EA">
        <w:rPr>
          <w:rFonts w:ascii="Times New Roman" w:eastAsia="Times New Roman" w:hAnsi="Times New Roman"/>
          <w:sz w:val="24"/>
          <w:szCs w:val="24"/>
          <w:lang w:eastAsia="ru-RU"/>
        </w:rPr>
        <w:t>СНБ ФЕР-2001, введенных в действие 26.12.2019 № 876/</w:t>
      </w:r>
      <w:proofErr w:type="spellStart"/>
      <w:proofErr w:type="gramStart"/>
      <w:r w:rsidR="00CA2DFA" w:rsidRPr="007010EA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spellEnd"/>
      <w:proofErr w:type="gramEnd"/>
      <w:r w:rsidR="00CA2DFA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изменений,  </w:t>
      </w:r>
      <w:r w:rsidR="007010EA" w:rsidRPr="007010EA">
        <w:rPr>
          <w:rFonts w:ascii="Times New Roman" w:eastAsia="Times New Roman" w:hAnsi="Times New Roman"/>
          <w:sz w:val="24"/>
          <w:szCs w:val="24"/>
          <w:lang w:eastAsia="ru-RU"/>
        </w:rPr>
        <w:t>с применением</w:t>
      </w:r>
      <w:r w:rsidR="00CA2DFA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рекомендуемых индексов изменения сметной стоимости строительства по объектам строительства</w:t>
      </w:r>
      <w:r w:rsid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10EA" w:rsidRPr="007010E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010EA" w:rsidRPr="00B93500">
        <w:rPr>
          <w:rFonts w:ascii="Times New Roman" w:eastAsia="Times New Roman" w:hAnsi="Times New Roman"/>
          <w:sz w:val="24"/>
          <w:szCs w:val="24"/>
          <w:lang w:eastAsia="ru-RU"/>
        </w:rPr>
        <w:t>Прочие объекты</w:t>
      </w:r>
      <w:r w:rsidR="007010EA" w:rsidRPr="007010E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E5D6B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статьям затрат</w:t>
      </w:r>
      <w:r w:rsidR="00D666B8" w:rsidRPr="007010E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E5D6B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10EA" w:rsidRPr="007010EA">
        <w:rPr>
          <w:rFonts w:ascii="Times New Roman" w:eastAsia="Times New Roman" w:hAnsi="Times New Roman"/>
          <w:sz w:val="24"/>
          <w:szCs w:val="24"/>
          <w:lang w:eastAsia="ru-RU"/>
        </w:rPr>
        <w:t>(либо к СМР)</w:t>
      </w:r>
      <w:r w:rsidR="00D666B8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E5D6B" w:rsidRPr="007010EA">
        <w:rPr>
          <w:rFonts w:ascii="Times New Roman" w:eastAsia="Times New Roman" w:hAnsi="Times New Roman"/>
          <w:sz w:val="24"/>
          <w:szCs w:val="24"/>
          <w:lang w:eastAsia="ru-RU"/>
        </w:rPr>
        <w:t>по Нижегородской области</w:t>
      </w:r>
      <w:r w:rsidR="00D666B8" w:rsidRPr="007010EA">
        <w:rPr>
          <w:rFonts w:ascii="Times New Roman" w:eastAsia="Times New Roman" w:hAnsi="Times New Roman"/>
          <w:sz w:val="24"/>
          <w:szCs w:val="24"/>
          <w:lang w:eastAsia="ru-RU"/>
        </w:rPr>
        <w:t>, действующих на момент проведения конкурсной процедуры.</w:t>
      </w:r>
      <w:r w:rsidR="00D85CA9"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10EA" w:rsidRPr="007010EA">
        <w:rPr>
          <w:rFonts w:ascii="Times New Roman" w:eastAsia="Times New Roman" w:hAnsi="Times New Roman"/>
          <w:sz w:val="24"/>
          <w:szCs w:val="24"/>
          <w:lang w:eastAsia="ru-RU"/>
        </w:rPr>
        <w:t>Источником публикации индексов являются письма Минстроя РФ.</w:t>
      </w:r>
    </w:p>
    <w:p w14:paraId="1D9A4C99" w14:textId="1DB033C1" w:rsidR="00884160" w:rsidRPr="007010EA" w:rsidRDefault="007010EA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0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5D6B" w:rsidRPr="007010EA">
        <w:rPr>
          <w:rFonts w:ascii="Times New Roman" w:eastAsia="Times New Roman" w:hAnsi="Times New Roman"/>
          <w:sz w:val="24"/>
          <w:szCs w:val="24"/>
          <w:lang w:eastAsia="ru-RU"/>
        </w:rPr>
        <w:t>Усложняющие коэффициенты применять в соответствии с "Методическими рекомендациями по применению федеральных единичных расценок...", утв. приказом Мини</w:t>
      </w:r>
      <w:r w:rsidR="006D49A4" w:rsidRPr="007010EA">
        <w:rPr>
          <w:rFonts w:ascii="Times New Roman" w:eastAsia="Times New Roman" w:hAnsi="Times New Roman"/>
          <w:sz w:val="24"/>
          <w:szCs w:val="24"/>
          <w:lang w:eastAsia="ru-RU"/>
        </w:rPr>
        <w:t>стерства строительства и ЖКХ РФ.</w:t>
      </w:r>
    </w:p>
    <w:p w14:paraId="1D9A4C9A" w14:textId="77777777" w:rsidR="00804683" w:rsidRPr="001F1272" w:rsidRDefault="00884160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Накладные расходы и сметная прибыль не должны превышать предельные величины, установленные технической частью сборников.</w:t>
      </w:r>
    </w:p>
    <w:p w14:paraId="1D9A4C9B" w14:textId="77777777" w:rsidR="00884160" w:rsidRDefault="00804683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>азмер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накладных расходов и сметной прибыли должен быть округлен до целых чисел. Величина накладных расходов подрядной организации должна быть фиксированной в рамках отчётного периода (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884160" w:rsidRPr="001F1272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544BED66" w14:textId="77777777" w:rsidR="000B5066" w:rsidRDefault="000B5066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49A711" w14:textId="3AFFB3C1" w:rsidR="001F1272" w:rsidRPr="001F1272" w:rsidRDefault="001F1272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Стоимость материалов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сметах, рас</w:t>
      </w:r>
      <w:r w:rsidR="000B506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>читан</w:t>
      </w:r>
      <w:r w:rsidR="000B5066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>ых в СНБ</w:t>
      </w:r>
      <w:r w:rsidR="000B5066">
        <w:rPr>
          <w:rFonts w:ascii="Times New Roman" w:eastAsia="Times New Roman" w:hAnsi="Times New Roman"/>
          <w:sz w:val="24"/>
          <w:szCs w:val="24"/>
          <w:lang w:eastAsia="ru-RU"/>
        </w:rPr>
        <w:t xml:space="preserve"> ВУЕР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, следует принимать в текущей рыночной цене, по прайс-листам или коммерческим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44DF3B6" w14:textId="61F54671" w:rsidR="00797F38" w:rsidRPr="001F1272" w:rsidRDefault="00884160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Стоимость материалов, неучтенных расценками</w:t>
      </w:r>
      <w:r w:rsidR="0043342E">
        <w:rPr>
          <w:rFonts w:ascii="Times New Roman" w:eastAsia="Times New Roman" w:hAnsi="Times New Roman"/>
          <w:sz w:val="24"/>
          <w:szCs w:val="24"/>
          <w:lang w:eastAsia="ru-RU"/>
        </w:rPr>
        <w:t xml:space="preserve"> ФЕР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, необходимо принимать по ГСН</w:t>
      </w:r>
      <w:r w:rsidR="00804683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«Федеральные сметные цены на материалы, изделия и конструкции, применяемые в строительстве</w:t>
      </w:r>
    </w:p>
    <w:p w14:paraId="67FBEA0E" w14:textId="4D8B6442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в ФССЦ,  стоимость основных материалов, не учтенных расценками, включаются в сметный расчет  по текущей рыночной цене, по прайс-листам или коммерческим предложениям компаний-поставщиков.  В локальной смете в графе «Обоснование» указывается  название поставщика, дата прайс-листа или коммерческого предложения. </w:t>
      </w:r>
    </w:p>
    <w:p w14:paraId="464EFF0A" w14:textId="49CAAC5D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Транспортные и заготовительно-складские расходы на основные материалы 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и оборудовани</w:t>
      </w:r>
      <w:proofErr w:type="gramStart"/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не учтенные р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асценками) не должны превышать 3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%</w:t>
      </w:r>
      <w:r w:rsidR="00D85CA9" w:rsidRPr="001F12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F9B084F" w14:textId="77777777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проведении процедуры переторжки, снижение стоимости в предложении претендента по отношению </w:t>
      </w:r>
      <w:proofErr w:type="gramStart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первоначально заявленной, при сохранении объемов ремонтных работ на основании технического задания, достигается следующими параметрами:</w:t>
      </w:r>
    </w:p>
    <w:p w14:paraId="599AAB32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исключением (уменьшением) непредвиденных расходов;</w:t>
      </w:r>
    </w:p>
    <w:p w14:paraId="1DA6779B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исключением коэффициентов, учитывающих условия выполнения работ;</w:t>
      </w:r>
    </w:p>
    <w:p w14:paraId="16473201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-исключением (уменьшением) затрат, связанных с командированием рабочих;</w:t>
      </w:r>
    </w:p>
    <w:p w14:paraId="445608C9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уменьшением стоимости основных материалов;</w:t>
      </w:r>
    </w:p>
    <w:p w14:paraId="339BD83E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уменьшением нормы накладных расходов и нормы сметной прибыли;</w:t>
      </w:r>
    </w:p>
    <w:p w14:paraId="7CC39876" w14:textId="77777777" w:rsidR="00797F38" w:rsidRPr="001F1272" w:rsidRDefault="00797F38" w:rsidP="001F1272">
      <w:pPr>
        <w:pStyle w:val="a3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- снижением индексов изменения сметной стоимости работ.</w:t>
      </w:r>
    </w:p>
    <w:p w14:paraId="76BCF42E" w14:textId="77777777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Применение понижающего тендерного коэффициента недопустимо из-за сложности расчетов затрат в текущих ценах: неучтенные расценками материалы, командировочные расходы и т.д. (на основании Письма Минрегионразвития РФ № 27335-ИП/08 от 21.09.2009г).</w:t>
      </w:r>
    </w:p>
    <w:p w14:paraId="49F078BA" w14:textId="77777777" w:rsidR="00797F38" w:rsidRPr="001F1272" w:rsidRDefault="00797F38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Командировочные расходы и затраты на проживание рассчитываются, исходя из трудозатрат, по смете, с оплатой суточных не более 300 руб. в сутки и оплатой проживания не более 550 руб. в сутки (при возможности подтверждения счетом-фактурой на стадии подписания акта выполненных работ). </w:t>
      </w:r>
    </w:p>
    <w:p w14:paraId="1D9A4C9E" w14:textId="77777777" w:rsidR="0053245F" w:rsidRPr="001F1272" w:rsidRDefault="0053245F" w:rsidP="00036505">
      <w:p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9F" w14:textId="77777777" w:rsidR="0009043C" w:rsidRPr="001F1272" w:rsidRDefault="0009043C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Во всех локальных сметах чётко и ясно заполняются графы «Обоснование», «Шифр работы», «Наименование работ», обоснование поправочных коэффициентов в соответствии с нормативным сборником. Все позиции в локальных сметах должны быть обоснованы ТЗ.</w:t>
      </w:r>
    </w:p>
    <w:p w14:paraId="1D9A4CA0" w14:textId="77777777" w:rsidR="0009043C" w:rsidRPr="001F1272" w:rsidRDefault="0009043C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Объёмы работ в локальных сметах включаются в единицах измерения, принятых в нормативных сборниках.</w:t>
      </w:r>
    </w:p>
    <w:p w14:paraId="1D9A4CA1" w14:textId="77777777" w:rsidR="00DF1409" w:rsidRPr="001F1272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Выходные печатные </w:t>
      </w:r>
      <w:r w:rsidR="0009043C" w:rsidRPr="001F1272">
        <w:rPr>
          <w:rFonts w:ascii="Times New Roman" w:eastAsia="Times New Roman" w:hAnsi="Times New Roman"/>
          <w:sz w:val="24"/>
          <w:szCs w:val="24"/>
          <w:lang w:eastAsia="ru-RU"/>
        </w:rPr>
        <w:t>форм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09043C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 локальных смет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должны быть максимально информативными и отображать: все примененные усложняющие коэффициенты с обоснованием, коэффициенты на демонтаж с обоснованием, нормы и суммы НР и СП, индексы пересчета сметной стоимости.</w:t>
      </w:r>
    </w:p>
    <w:p w14:paraId="1D9A4CA2" w14:textId="0D20F386" w:rsidR="00DF1409" w:rsidRPr="001F1272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Ре</w:t>
      </w:r>
      <w:r w:rsidR="00445F6D" w:rsidRPr="001F1272">
        <w:rPr>
          <w:rFonts w:ascii="Times New Roman" w:eastAsia="Times New Roman" w:hAnsi="Times New Roman"/>
          <w:sz w:val="24"/>
          <w:szCs w:val="24"/>
          <w:lang w:eastAsia="ru-RU"/>
        </w:rPr>
        <w:t xml:space="preserve">зерв на непредвиденные расходы </w:t>
      </w:r>
      <w:r w:rsidR="00570E27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 </w:t>
      </w: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включать в размере не более 3%. Данные затраты не включаются в локальную смету, а отражаются в сводном расчете стоимости работ отдельной позицией.</w:t>
      </w:r>
    </w:p>
    <w:p w14:paraId="1D9A4CA3" w14:textId="77777777" w:rsidR="00DF1409" w:rsidRPr="001F1272" w:rsidRDefault="00DF1409" w:rsidP="00036505">
      <w:pPr>
        <w:pStyle w:val="a3"/>
        <w:numPr>
          <w:ilvl w:val="0"/>
          <w:numId w:val="10"/>
        </w:num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272">
        <w:rPr>
          <w:rFonts w:ascii="Times New Roman" w:eastAsia="Times New Roman" w:hAnsi="Times New Roman"/>
          <w:sz w:val="24"/>
          <w:szCs w:val="24"/>
          <w:lang w:eastAsia="ru-RU"/>
        </w:rPr>
        <w:t>Налог на добавленную стоимость (НДС) в локальных сметах не начисляется, а включается в сводный расчёт стоимости работ в размере, установленном Налоговым кодексом РФ.</w:t>
      </w:r>
    </w:p>
    <w:p w14:paraId="1D9A4CA4" w14:textId="77777777" w:rsidR="007405A2" w:rsidRPr="001F1272" w:rsidRDefault="007405A2" w:rsidP="00036505">
      <w:p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5" w14:textId="77777777" w:rsidR="007405A2" w:rsidRPr="001F1272" w:rsidRDefault="007405A2" w:rsidP="00036505">
      <w:pPr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6" w14:textId="77777777" w:rsidR="007405A2" w:rsidRPr="001F1272" w:rsidRDefault="007405A2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7" w14:textId="77777777" w:rsidR="0069528B" w:rsidRPr="001F1272" w:rsidRDefault="0069528B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8" w14:textId="77777777" w:rsidR="0069528B" w:rsidRPr="001F1272" w:rsidRDefault="0069528B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9" w14:textId="77777777" w:rsidR="0069528B" w:rsidRPr="001F1272" w:rsidRDefault="0069528B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A" w14:textId="77777777" w:rsidR="0069528B" w:rsidRPr="001F1272" w:rsidRDefault="0069528B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9A4CAB" w14:textId="77777777" w:rsidR="0069528B" w:rsidRPr="001F1272" w:rsidRDefault="0069528B" w:rsidP="0009043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9528B" w:rsidRPr="001F1272" w:rsidSect="0069528B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208"/>
    <w:multiLevelType w:val="hybridMultilevel"/>
    <w:tmpl w:val="4F74676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DC56271"/>
    <w:multiLevelType w:val="singleLevel"/>
    <w:tmpl w:val="CCB48D5E"/>
    <w:lvl w:ilvl="0">
      <w:start w:val="5"/>
      <w:numFmt w:val="decimal"/>
      <w:lvlText w:val="4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>
    <w:nsid w:val="1EC52092"/>
    <w:multiLevelType w:val="hybridMultilevel"/>
    <w:tmpl w:val="5666FCC4"/>
    <w:lvl w:ilvl="0" w:tplc="BD6C4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3175E"/>
    <w:multiLevelType w:val="hybridMultilevel"/>
    <w:tmpl w:val="4C2476AC"/>
    <w:lvl w:ilvl="0" w:tplc="2A8A55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99732A0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EF3264"/>
    <w:multiLevelType w:val="hybridMultilevel"/>
    <w:tmpl w:val="D876DD62"/>
    <w:lvl w:ilvl="0" w:tplc="2A8A5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AA35DE"/>
    <w:multiLevelType w:val="hybridMultilevel"/>
    <w:tmpl w:val="0E9CC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040C1"/>
    <w:multiLevelType w:val="hybridMultilevel"/>
    <w:tmpl w:val="C914A798"/>
    <w:lvl w:ilvl="0" w:tplc="2A8A5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90DD9"/>
    <w:multiLevelType w:val="hybridMultilevel"/>
    <w:tmpl w:val="BCEC3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64E51EB"/>
    <w:multiLevelType w:val="hybridMultilevel"/>
    <w:tmpl w:val="ECF4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C0"/>
    <w:rsid w:val="00007013"/>
    <w:rsid w:val="00036505"/>
    <w:rsid w:val="0009043C"/>
    <w:rsid w:val="000B5066"/>
    <w:rsid w:val="000C15EE"/>
    <w:rsid w:val="000E79B1"/>
    <w:rsid w:val="00103075"/>
    <w:rsid w:val="001D3A05"/>
    <w:rsid w:val="001F1272"/>
    <w:rsid w:val="003B0169"/>
    <w:rsid w:val="003C4BDB"/>
    <w:rsid w:val="0043342E"/>
    <w:rsid w:val="00441139"/>
    <w:rsid w:val="00445F6D"/>
    <w:rsid w:val="00466F0F"/>
    <w:rsid w:val="0047419A"/>
    <w:rsid w:val="004F4C7E"/>
    <w:rsid w:val="005150DD"/>
    <w:rsid w:val="0053245F"/>
    <w:rsid w:val="00532857"/>
    <w:rsid w:val="00570E27"/>
    <w:rsid w:val="005B08C0"/>
    <w:rsid w:val="005F29D8"/>
    <w:rsid w:val="00614107"/>
    <w:rsid w:val="0063561B"/>
    <w:rsid w:val="00645279"/>
    <w:rsid w:val="00646283"/>
    <w:rsid w:val="006821FE"/>
    <w:rsid w:val="0069528B"/>
    <w:rsid w:val="006967B5"/>
    <w:rsid w:val="006C20D4"/>
    <w:rsid w:val="006D49A4"/>
    <w:rsid w:val="006F1715"/>
    <w:rsid w:val="007010EA"/>
    <w:rsid w:val="007405A2"/>
    <w:rsid w:val="00797F38"/>
    <w:rsid w:val="007B47B5"/>
    <w:rsid w:val="00804683"/>
    <w:rsid w:val="00884160"/>
    <w:rsid w:val="008E5D6B"/>
    <w:rsid w:val="009917B6"/>
    <w:rsid w:val="00A07C4C"/>
    <w:rsid w:val="00A440EE"/>
    <w:rsid w:val="00B278EF"/>
    <w:rsid w:val="00B65B01"/>
    <w:rsid w:val="00C1361C"/>
    <w:rsid w:val="00C74DBA"/>
    <w:rsid w:val="00CA2DFA"/>
    <w:rsid w:val="00CC4A8E"/>
    <w:rsid w:val="00D17966"/>
    <w:rsid w:val="00D36362"/>
    <w:rsid w:val="00D666B8"/>
    <w:rsid w:val="00D85CA9"/>
    <w:rsid w:val="00DB3BE1"/>
    <w:rsid w:val="00DD6DAE"/>
    <w:rsid w:val="00DF1409"/>
    <w:rsid w:val="00E14603"/>
    <w:rsid w:val="00E46FF8"/>
    <w:rsid w:val="00E478D7"/>
    <w:rsid w:val="00E72B1F"/>
    <w:rsid w:val="00F71EAF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9A4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F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DAE"/>
    <w:pPr>
      <w:ind w:left="720"/>
      <w:contextualSpacing/>
    </w:pPr>
  </w:style>
  <w:style w:type="paragraph" w:customStyle="1" w:styleId="Style36">
    <w:name w:val="Style36"/>
    <w:basedOn w:val="a"/>
    <w:uiPriority w:val="99"/>
    <w:rsid w:val="006F1715"/>
    <w:pPr>
      <w:widowControl w:val="0"/>
      <w:autoSpaceDE w:val="0"/>
      <w:autoSpaceDN w:val="0"/>
      <w:adjustRightInd w:val="0"/>
      <w:spacing w:line="278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6F171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1AAA89E01418C449CFE3262F5719D92" ma:contentTypeVersion="0" ma:contentTypeDescription="Создание документа." ma:contentTypeScope="" ma:versionID="2d82b86a05229c70feac6a2ba34f27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61288-A3EB-41F4-B63C-6DBE54A5E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86F8C-43E6-44E9-9CAD-3FE99376D8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E0AD70-323A-46E7-AFD8-B2756E190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Юлия Константиновна</dc:creator>
  <cp:lastModifiedBy>Носкова Наталья Михайловна</cp:lastModifiedBy>
  <cp:revision>15</cp:revision>
  <cp:lastPrinted>2018-11-22T12:00:00Z</cp:lastPrinted>
  <dcterms:created xsi:type="dcterms:W3CDTF">2020-09-02T19:40:00Z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0x010100E1AAA89E01418C449CFE3262F5719D92</vt:lpwstr>
  </property>
</Properties>
</file>